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20"/>
          <w:tab w:val="left" w:leader="none" w:pos="99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Num. 8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Prot. n.  ___________</w:t>
        <w:tab/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ARCIDIOCESI DI URBINO-URBANIA-SANT’ANGELO IN 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MATRIMONIO DI DIVORZIATI*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signori: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nata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chiedono di celebrare il matrimonio presso la parrocchia di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Entrambi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nubendi sono cattolici. Tuttavia il/la signor/a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precedenza si era sposato/a solo civilmente con la/il signor/a 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80"/>
        </w:tabs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il Comune di 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data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Questo matrimonio è stato sciolto con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sentenza di divorzio del Tribunale di  ____________________________________________________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131445" cy="1263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5040" y="372158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131445" cy="1263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" cy="126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accordo consensuale innanzi all’Ufficiale di stato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civile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Comune di  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131445" cy="1263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040" y="3721580"/>
                          <a:ext cx="12192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25400</wp:posOffset>
                </wp:positionV>
                <wp:extent cx="131445" cy="1263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" cy="126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data  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sposata civilmente e divorziata, che ora domanda di celebrare il matrimonio secondo la forma canonica, assicura di osservare tutti i doveri naturali derivati dalla sua precedente unione.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particolare, dimostra di essere consapevole dei suoi doveri verso il/la figlio/a (i figli) ______________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 nato/a/i in costanza di matrimonio civile e, in conseguenza al divorzio, affidati a _______________________________________________________</w:t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Entrambi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nubendi sono stati aiutati a prendere coscienza dei valori e degli impegni del matrimonio cristiano, come scelta irrevocabile di comunione di tutta la vita.</w:t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20" w:orient="portrait"/>
          <w:pgMar w:bottom="280" w:top="540" w:left="860" w:right="8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 fede.</w:t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540" w:left="86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62"/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540" w:left="860" w:right="86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_________________________  </w:t>
        <w:tab/>
        <w:t xml:space="preserve">L.S.</w:t>
        <w:tab/>
        <w:t xml:space="preserve">IL PARROCO</w:t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540" w:left="86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Decreto Generale, 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Alla presente domanda è necessario allegare: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6336030" cy="12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975" y="3774600"/>
                          <a:ext cx="6336030" cy="1270"/>
                          <a:chOff x="2177975" y="3774600"/>
                          <a:chExt cx="6336050" cy="9550"/>
                        </a:xfrm>
                      </wpg:grpSpPr>
                      <wpg:grpSp>
                        <wpg:cNvGrpSpPr/>
                        <wpg:grpSpPr>
                          <a:xfrm>
                            <a:off x="2177985" y="3779365"/>
                            <a:ext cx="6336030" cy="1270"/>
                            <a:chOff x="964" y="1"/>
                            <a:chExt cx="9978" cy="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64" y="1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64" y="1"/>
                              <a:ext cx="9978" cy="2"/>
                            </a:xfrm>
                            <a:custGeom>
                              <a:rect b="b" l="l" r="r" t="t"/>
                              <a:pathLst>
                                <a:path extrusionOk="0" h="120000"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6336030" cy="12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3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copia della sentenza del divorzio o dell’accordo consensuale omologato dall’ufficiale di stato civile;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dichiarazione del futuro coniuge di essere a conoscenza del precedente matrimonio, dell’avvenuto divorzio, nonché delle condizioni stabilite nella sentenza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 coniugi che intendono procedere alla separazione personale, alla cessazione degli effetti civili del matrimonio (in caso di matrimonio religioso) e/o allo scioglimento del matrimonio (in caso di matrimonio civile) possono farlo mediante una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resa di fronte ad un ufficiale dello stato civile, qualora ricorrano le condizioni previste dalla normativa civile in merito. Cfr. legge 162/2014 e legge 55/2015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914400" cy="127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88775" y="3773000"/>
                          <a:ext cx="914400" cy="1270"/>
                          <a:chOff x="4888775" y="3773000"/>
                          <a:chExt cx="914425" cy="12725"/>
                        </a:xfrm>
                      </wpg:grpSpPr>
                      <wpg:grpSp>
                        <wpg:cNvGrpSpPr/>
                        <wpg:grpSpPr>
                          <a:xfrm>
                            <a:off x="4888800" y="3779365"/>
                            <a:ext cx="914400" cy="1270"/>
                            <a:chOff x="964" y="1"/>
                            <a:chExt cx="1440" cy="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64" y="1"/>
                              <a:ext cx="1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64" y="1"/>
                              <a:ext cx="1440" cy="2"/>
                            </a:xfrm>
                            <a:custGeom>
                              <a:rect b="b" l="l" r="r" t="t"/>
                              <a:pathLst>
                                <a:path extrusionOk="0" h="120000"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914400" cy="12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40" w:w="11920" w:orient="portrait"/>
      <w:pgMar w:bottom="280" w:top="540" w:left="860" w:right="8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i9foP4djz+D/Eh/wo73YisJLVQ==">AMUW2mVe0nIhg7+F1Y62VmkZiEoZIFJTK8yjkBmpjMugkh46BFL8mpZ/b2ZUwjcodnVMaUCaeEfg/iheVEcW3IySm55+Ug6gW6XJ0hCnzfj8SiYjRnEv2/c=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2015-05-28T09:05:00Z</dcterms:created>
  <dc:creator>Elisabetta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2015-05-27T00:00:00Z</vt:filetime>
  </property>
</Properties>
</file>