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Layout w:type="fixed"/>
        <w:tblLook w:val="0000"/>
      </w:tblPr>
      <w:tblGrid>
        <w:gridCol w:w="7540"/>
        <w:gridCol w:w="965"/>
        <w:gridCol w:w="1134"/>
        <w:tblGridChange w:id="0">
          <w:tblGrid>
            <w:gridCol w:w="7540"/>
            <w:gridCol w:w="965"/>
            <w:gridCol w:w="11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 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Prot. n. </w:t>
            </w:r>
          </w:p>
        </w:tc>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ARCIDIOCESI DI URBINO-URBANIA-SANT’ANGELO IN VADO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DOMANDA DI MATRIMONIO DI MINORENNI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Eccellenza Reverendissima,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bl>
      <w:tblPr>
        <w:tblStyle w:val="Table2"/>
        <w:tblW w:w="9638.0" w:type="dxa"/>
        <w:jc w:val="left"/>
        <w:tblLayout w:type="fixed"/>
        <w:tblLook w:val="0000"/>
      </w:tblPr>
      <w:tblGrid>
        <w:gridCol w:w="283"/>
        <w:gridCol w:w="568"/>
        <w:gridCol w:w="723"/>
        <w:gridCol w:w="5283"/>
        <w:gridCol w:w="333"/>
        <w:gridCol w:w="2448"/>
        <w:tblGridChange w:id="0">
          <w:tblGrid>
            <w:gridCol w:w="283"/>
            <w:gridCol w:w="568"/>
            <w:gridCol w:w="723"/>
            <w:gridCol w:w="5283"/>
            <w:gridCol w:w="333"/>
            <w:gridCol w:w="2448"/>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righ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 signori:</w:t>
            </w:r>
          </w:p>
        </w:tc>
        <w:tc>
          <w:tcPr>
            <w:gridSpan w:val="3"/>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nato a</w:t>
            </w:r>
          </w:p>
        </w:tc>
        <w:tc>
          <w:tcPr>
            <w:gridSpan w:val="2"/>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il</w:t>
            </w:r>
          </w:p>
        </w:tc>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w:t>
            </w:r>
          </w:p>
        </w:tc>
        <w:tc>
          <w:tcPr>
            <w:gridSpan w:val="5"/>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nata a</w:t>
            </w:r>
          </w:p>
        </w:tc>
        <w:tc>
          <w:tcPr>
            <w:gridSpan w:val="2"/>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il</w:t>
            </w:r>
          </w:p>
        </w:tc>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desiderano sposarsi.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Stante la minore età de___ fidanzat___ esiste la proibizione al matrimonio sia per la legge civile che per la delibera della Conferenza Episcopale Italiana.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Tuttavia chiedo l’autorizzazione a celebrare il matrimonio per le seguenti gravi ragioni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superscript"/>
          <w:rtl w:val="0"/>
        </w:rPr>
        <w:t xml:space="preserve">2</w:t>
      </w:r>
      <w:r w:rsidDel="00000000" w:rsidR="00000000" w:rsidRPr="00000000">
        <w:rPr>
          <w:rtl w:val="0"/>
        </w:rPr>
      </w:r>
    </w:p>
    <w:tbl>
      <w:tblPr>
        <w:tblStyle w:val="Table3"/>
        <w:tblW w:w="9640.0" w:type="dxa"/>
        <w:jc w:val="left"/>
        <w:tblInd w:w="-116.0" w:type="dxa"/>
        <w:tblLayout w:type="fixed"/>
        <w:tblLook w:val="0000"/>
      </w:tblPr>
      <w:tblGrid>
        <w:gridCol w:w="9640"/>
        <w:tblGridChange w:id="0">
          <w:tblGrid>
            <w:gridCol w:w="9640"/>
          </w:tblGrid>
        </w:tblGridChange>
      </w:tblGrid>
      <w:tr>
        <w:trPr>
          <w:cantSplit w:val="0"/>
          <w:trHeight w:val="304" w:hRule="atLeast"/>
          <w:tblHeader w:val="0"/>
        </w:trPr>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0"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 nubendi si sono preparati al matrimonio mediante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superscript"/>
          <w:rtl w:val="0"/>
        </w:rPr>
        <w:t xml:space="preserve">3</w:t>
      </w:r>
    </w:p>
    <w:tbl>
      <w:tblPr>
        <w:tblStyle w:val="Table4"/>
        <w:tblW w:w="9765.0" w:type="dxa"/>
        <w:jc w:val="left"/>
        <w:tblInd w:w="-116.0" w:type="dxa"/>
        <w:tblLayout w:type="fixed"/>
        <w:tblLook w:val="0000"/>
      </w:tblPr>
      <w:tblGrid>
        <w:gridCol w:w="9765"/>
        <w:tblGridChange w:id="0">
          <w:tblGrid>
            <w:gridCol w:w="9765"/>
          </w:tblGrid>
        </w:tblGridChange>
      </w:tblGrid>
      <w:tr>
        <w:trPr>
          <w:cantSplit w:val="0"/>
          <w:trHeight w:val="304" w:hRule="atLeast"/>
          <w:tblHeader w:val="0"/>
        </w:trPr>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0"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Da questi accertamenti risulta con certezza la libertà del consenso da parte di ambedue i contraenti e, in particolare, la maturità psicofisica del</w:t>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minore in ordine alla sua capacità di assumere gli impegni essenziali del matrimonio.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sz w:val="21"/>
          <w:szCs w:val="21"/>
          <w:rtl w:val="0"/>
        </w:rPr>
        <w:t xml:space="preserve">I genitori del minore sono a conoscenza della sua richiesta di matrimonio e sono consenzienti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sz w:val="21"/>
          <w:szCs w:val="21"/>
          <w:rtl w:val="0"/>
        </w:rPr>
        <w:t xml:space="preserve">oppure: sono contrari per la seguente motivazione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sz w:val="21"/>
          <w:szCs w:val="21"/>
          <w:rtl w:val="0"/>
        </w:rPr>
        <w:t xml:space="preserve">oppure: non sono a conoscenza del matrimonio.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sz w:val="21"/>
          <w:szCs w:val="21"/>
          <w:rtl w:val="0"/>
        </w:rPr>
        <w:t xml:space="preserve">I nubendi hanno ottenuto l’autorizzazione del Tribunale per minorenni di ……………… in data …..…………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sz w:val="21"/>
          <w:szCs w:val="21"/>
          <w:rtl w:val="0"/>
        </w:rPr>
        <w:t xml:space="preserve">Oppure: non avendo fatto ricorso al Tribunale; oppure: non avendo ancora ottenuto l’autorizzazione dal Tribunale, si chiede licenza per celebrazione di matrimonio solo canonico per i seguenti motivi: ……………………………………..……………………………………………………………………</w:t>
      </w:r>
      <w:r w:rsidDel="00000000" w:rsidR="00000000" w:rsidRPr="00000000">
        <w:rPr>
          <w:rtl w:val="0"/>
        </w:rPr>
      </w:r>
    </w:p>
    <w:tbl>
      <w:tblPr>
        <w:tblStyle w:val="Table5"/>
        <w:tblW w:w="9639.0" w:type="dxa"/>
        <w:jc w:val="left"/>
        <w:tblInd w:w="-0.9999999999999964" w:type="dxa"/>
        <w:tblLayout w:type="fixed"/>
        <w:tblLook w:val="0000"/>
      </w:tblPr>
      <w:tblGrid>
        <w:gridCol w:w="6520"/>
        <w:gridCol w:w="3119"/>
        <w:tblGridChange w:id="0">
          <w:tblGrid>
            <w:gridCol w:w="6520"/>
            <w:gridCol w:w="3119"/>
          </w:tblGrid>
        </w:tblGridChange>
      </w:tblGrid>
      <w:tr>
        <w:trPr>
          <w:cantSplit w:val="0"/>
          <w:trHeight w:val="32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center"/>
              <w:rPr>
                <w:sz w:val="21"/>
                <w:szCs w:val="2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 fede</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bl>
      <w:tblPr>
        <w:tblStyle w:val="Table6"/>
        <w:tblW w:w="9645.0" w:type="dxa"/>
        <w:jc w:val="left"/>
        <w:tblLayout w:type="fixed"/>
        <w:tblLook w:val="0000"/>
      </w:tblPr>
      <w:tblGrid>
        <w:gridCol w:w="1425"/>
        <w:gridCol w:w="225"/>
        <w:gridCol w:w="1485"/>
        <w:gridCol w:w="3795"/>
        <w:gridCol w:w="2715"/>
        <w:tblGridChange w:id="0">
          <w:tblGrid>
            <w:gridCol w:w="1425"/>
            <w:gridCol w:w="225"/>
            <w:gridCol w:w="1485"/>
            <w:gridCol w:w="3795"/>
            <w:gridCol w:w="27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Luogo e data</w:t>
            </w:r>
          </w:p>
        </w:tc>
        <w:tc>
          <w:tcPr>
            <w:gridSpan w:val="2"/>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L.S.</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12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IL PARROCO</w:t>
            </w:r>
          </w:p>
        </w:tc>
      </w:tr>
      <w:tr>
        <w:trPr>
          <w:cantSplit w:val="0"/>
          <w:trHeight w:val="601"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6" w:val="dotted"/>
              <w:right w:color="000000" w:space="0" w:sz="0" w:val="nil"/>
            </w:tcBorders>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112" w:before="2"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Allegato:</w:t>
        <w:tab/>
        <w:t xml:space="preserve"> Decreto del Tribunale per i minorenni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ab/>
        <w:tab/>
        <w:t xml:space="preserve"> Dichiarazione dei genitori del... minore (Mod. VI)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5"/>
          <w:tab w:val="left" w:leader="none" w:pos="1132"/>
          <w:tab w:val="left" w:leader="none" w:pos="1698"/>
          <w:tab w:val="left" w:leader="none" w:pos="2264"/>
          <w:tab w:val="left" w:leader="none" w:pos="2831"/>
          <w:tab w:val="left" w:leader="none" w:pos="3397"/>
          <w:tab w:val="left" w:leader="none" w:pos="3964"/>
          <w:tab w:val="left" w:leader="none" w:pos="4530"/>
          <w:tab w:val="left" w:leader="none" w:pos="5096"/>
          <w:tab w:val="left" w:leader="none" w:pos="5663"/>
          <w:tab w:val="left" w:leader="none" w:pos="6229"/>
          <w:tab w:val="left" w:leader="none" w:pos="6796"/>
          <w:tab w:val="left" w:leader="none" w:pos="7362"/>
          <w:tab w:val="left" w:leader="none" w:pos="7928"/>
          <w:tab w:val="left" w:leader="none" w:pos="8495"/>
          <w:tab w:val="left" w:leader="none" w:pos="9061"/>
          <w:tab w:val="left" w:leader="none" w:pos="9628"/>
          <w:tab w:val="left" w:leader="none" w:pos="10194"/>
          <w:tab w:val="left" w:leader="none" w:pos="10760"/>
          <w:tab w:val="left" w:leader="none" w:pos="11327"/>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 w:val="left" w:leader="none" w:pos="18124"/>
          <w:tab w:val="left" w:leader="none" w:pos="18690"/>
          <w:tab w:val="left" w:leader="none" w:pos="19256"/>
          <w:tab w:val="left" w:leader="none" w:pos="19823"/>
          <w:tab w:val="left" w:leader="none" w:pos="20389"/>
          <w:tab w:val="left" w:leader="none" w:pos="20956"/>
        </w:tabs>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414"/>
          <w:tab w:val="left" w:leader="none" w:pos="306"/>
          <w:tab w:val="left" w:leader="none" w:pos="1026"/>
          <w:tab w:val="left" w:leader="none" w:pos="1746"/>
          <w:tab w:val="left" w:leader="none" w:pos="2466"/>
          <w:tab w:val="left" w:leader="none" w:pos="3186"/>
          <w:tab w:val="left" w:leader="none" w:pos="3906"/>
          <w:tab w:val="left" w:leader="none" w:pos="4626"/>
          <w:tab w:val="left" w:leader="none" w:pos="5346"/>
          <w:tab w:val="left" w:leader="none" w:pos="6066"/>
          <w:tab w:val="left" w:leader="none" w:pos="6786"/>
          <w:tab w:val="left" w:leader="none" w:pos="7506"/>
          <w:tab w:val="left" w:leader="none" w:pos="8226"/>
          <w:tab w:val="left" w:leader="none" w:pos="8946"/>
          <w:tab w:val="left" w:leader="none" w:pos="9666"/>
          <w:tab w:val="left" w:leader="none" w:pos="10386"/>
          <w:tab w:val="left" w:leader="none" w:pos="11106"/>
          <w:tab w:val="left" w:leader="none" w:pos="11826"/>
          <w:tab w:val="left" w:leader="none" w:pos="12546"/>
          <w:tab w:val="left" w:leader="none" w:pos="13266"/>
          <w:tab w:val="left" w:leader="none" w:pos="13986"/>
          <w:tab w:val="left" w:leader="none" w:pos="14706"/>
          <w:tab w:val="left" w:leader="none" w:pos="15426"/>
          <w:tab w:val="left" w:leader="none" w:pos="16146"/>
          <w:tab w:val="left" w:leader="none" w:pos="16866"/>
          <w:tab w:val="left" w:leader="none" w:pos="17586"/>
          <w:tab w:val="left" w:leader="none" w:pos="18306"/>
          <w:tab w:val="left" w:leader="none" w:pos="19026"/>
        </w:tabs>
        <w:spacing w:after="0" w:before="0" w:line="240" w:lineRule="auto"/>
        <w:ind w:left="227" w:right="0" w:hanging="227"/>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1) Lo schema di domanda non riguarda direttamente la dispensa dall’impedimento di età stabilito dal c. 1083 CJC. In conformità alla disposizione del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Decreto generale</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(cfr. n.36), l’Ordinario del luogo non concede la dispensa da questo impedimento se non «per ragioni gravissime». Perciò, in caso di richiesta di matrimonio nonostante l’impedimento di età il parroco dovrà mettersi in contatto con l’Ufficio competente della Curia e attenersi alle indicazioni circa gli accertamenti da fare.</w:t>
        <w:br w:type="textWrapping"/>
        <w:t xml:space="preserve">Questa traccia serve per ottenere la licenza nel caso di minorenne che abbia già compiuto il sedicesimo anno di età. (cfr</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Decreto generale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37; c. 1071; §1, n. 6; c.</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1072, 1083; §2).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414"/>
          <w:tab w:val="left" w:leader="none" w:pos="284"/>
          <w:tab w:val="left" w:leader="none" w:pos="1026"/>
          <w:tab w:val="left" w:leader="none" w:pos="1746"/>
          <w:tab w:val="left" w:leader="none" w:pos="2466"/>
          <w:tab w:val="left" w:leader="none" w:pos="3186"/>
          <w:tab w:val="left" w:leader="none" w:pos="3906"/>
          <w:tab w:val="left" w:leader="none" w:pos="4626"/>
          <w:tab w:val="left" w:leader="none" w:pos="5346"/>
          <w:tab w:val="left" w:leader="none" w:pos="6066"/>
          <w:tab w:val="left" w:leader="none" w:pos="6786"/>
          <w:tab w:val="left" w:leader="none" w:pos="7506"/>
          <w:tab w:val="left" w:leader="none" w:pos="8226"/>
          <w:tab w:val="left" w:leader="none" w:pos="8946"/>
          <w:tab w:val="left" w:leader="none" w:pos="9666"/>
          <w:tab w:val="left" w:leader="none" w:pos="10386"/>
          <w:tab w:val="left" w:leader="none" w:pos="11106"/>
          <w:tab w:val="left" w:leader="none" w:pos="11826"/>
          <w:tab w:val="left" w:leader="none" w:pos="12546"/>
          <w:tab w:val="left" w:leader="none" w:pos="13266"/>
          <w:tab w:val="left" w:leader="none" w:pos="13986"/>
          <w:tab w:val="left" w:leader="none" w:pos="14706"/>
          <w:tab w:val="left" w:leader="none" w:pos="15426"/>
          <w:tab w:val="left" w:leader="none" w:pos="16146"/>
          <w:tab w:val="left" w:leader="none" w:pos="16866"/>
          <w:tab w:val="left" w:leader="none" w:pos="17586"/>
          <w:tab w:val="left" w:leader="none" w:pos="18306"/>
          <w:tab w:val="left" w:leader="none" w:pos="19026"/>
        </w:tabs>
        <w:spacing w:after="0" w:before="0" w:line="240" w:lineRule="auto"/>
        <w:ind w:left="227" w:right="0" w:hanging="227"/>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2) Descrivere la situazione dei nubendi in riferimento alle rispettive famiglie, ai problemi della casa o del lavoro; l’eventuale gravidanza vissuta in un determinato contesto </w:t>
      </w:r>
      <w:r w:rsidDel="00000000" w:rsidR="00000000" w:rsidRPr="00000000">
        <w:rPr>
          <w:i w:val="1"/>
          <w:sz w:val="19"/>
          <w:szCs w:val="19"/>
          <w:rtl w:val="0"/>
        </w:rPr>
        <w:t xml:space="preserve">familiare sociale,</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ecc..</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414"/>
          <w:tab w:val="left" w:leader="none" w:pos="306"/>
          <w:tab w:val="left" w:leader="none" w:pos="565"/>
          <w:tab w:val="left" w:leader="none" w:pos="1026"/>
          <w:tab w:val="left" w:leader="none" w:pos="1132"/>
          <w:tab w:val="left" w:leader="none" w:pos="1698"/>
          <w:tab w:val="left" w:leader="none" w:pos="1746"/>
          <w:tab w:val="left" w:leader="none" w:pos="2264"/>
          <w:tab w:val="left" w:leader="none" w:pos="2466"/>
          <w:tab w:val="left" w:leader="none" w:pos="2831"/>
          <w:tab w:val="left" w:leader="none" w:pos="3186"/>
          <w:tab w:val="left" w:leader="none" w:pos="3397"/>
          <w:tab w:val="left" w:leader="none" w:pos="3906"/>
          <w:tab w:val="left" w:leader="none" w:pos="3964"/>
          <w:tab w:val="left" w:leader="none" w:pos="4530"/>
          <w:tab w:val="left" w:leader="none" w:pos="4626"/>
          <w:tab w:val="left" w:leader="none" w:pos="5096"/>
          <w:tab w:val="left" w:leader="none" w:pos="5346"/>
          <w:tab w:val="left" w:leader="none" w:pos="5663"/>
          <w:tab w:val="left" w:leader="none" w:pos="6066"/>
          <w:tab w:val="left" w:leader="none" w:pos="6229"/>
          <w:tab w:val="left" w:leader="none" w:pos="6796"/>
          <w:tab w:val="left" w:leader="none" w:pos="7362"/>
          <w:tab w:val="left" w:leader="none" w:pos="7506"/>
          <w:tab w:val="left" w:leader="none" w:pos="7928"/>
          <w:tab w:val="left" w:leader="none" w:pos="8226"/>
          <w:tab w:val="left" w:leader="none" w:pos="8495"/>
          <w:tab w:val="left" w:leader="none" w:pos="8946"/>
          <w:tab w:val="left" w:leader="none" w:pos="9061"/>
          <w:tab w:val="left" w:leader="none" w:pos="9628"/>
          <w:tab w:val="left" w:leader="none" w:pos="9666"/>
          <w:tab w:val="left" w:leader="none" w:pos="10194"/>
          <w:tab w:val="left" w:leader="none" w:pos="10386"/>
          <w:tab w:val="left" w:leader="none" w:pos="10760"/>
          <w:tab w:val="left" w:leader="none" w:pos="11106"/>
          <w:tab w:val="left" w:leader="none" w:pos="11327"/>
          <w:tab w:val="left" w:leader="none" w:pos="11826"/>
          <w:tab w:val="left" w:leader="none" w:pos="11893"/>
          <w:tab w:val="left" w:leader="none" w:pos="12460"/>
          <w:tab w:val="left" w:leader="none" w:pos="13026"/>
          <w:tab w:val="left" w:leader="none" w:pos="13592"/>
          <w:tab w:val="left" w:leader="none" w:pos="14159"/>
          <w:tab w:val="left" w:leader="none" w:pos="14725"/>
          <w:tab w:val="left" w:leader="none" w:pos="15292"/>
          <w:tab w:val="left" w:leader="none" w:pos="15858"/>
          <w:tab w:val="left" w:leader="none" w:pos="16424"/>
          <w:tab w:val="left" w:leader="none" w:pos="16991"/>
          <w:tab w:val="left" w:leader="none" w:pos="17557"/>
        </w:tabs>
        <w:spacing w:after="0" w:before="0" w:line="240" w:lineRule="auto"/>
        <w:ind w:left="227" w:right="0" w:hanging="227"/>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3) Indicare le modalità della preparazione e l’eventuale ricorso al consultorio familiare di ispirazione cristiana.</w:t>
      </w:r>
      <w:r w:rsidDel="00000000" w:rsidR="00000000" w:rsidRPr="00000000">
        <w:rPr>
          <w:rtl w:val="0"/>
        </w:rPr>
      </w:r>
    </w:p>
    <w:sectPr>
      <w:pgSz w:h="16837" w:w="11905" w:orient="portrait"/>
      <w:pgMar w:bottom="566" w:top="851" w:left="1134" w:right="1134" w:header="851"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it-IT" w:val="it-IT"/>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1x7JJ4Kal90Do4MToNVzWL4mKw==">AMUW2mUfgg24/Ie/HGPiY9HuEuQ5eFjQj/sAli07pTSf9Q7y76Qm9syYcV6XgbNazr4+j+r/rdfkDLYXZNbv238ES+NS8VggMigsPpKyE+t2byLjYInvFsI=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2004-05-17T09:58:00Z</dcterms:created>
  <dc:creator>WINSIPA</dc:creator>
</cp:coreProperties>
</file>